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F693" w14:textId="77777777" w:rsidR="00513A6E" w:rsidRPr="007367F2" w:rsidRDefault="00513A6E" w:rsidP="00513A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proofErr w:type="spellStart"/>
      <w:r w:rsidRPr="00736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Rūpes</w:t>
      </w:r>
      <w:proofErr w:type="spellEnd"/>
      <w:r w:rsidRPr="00736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736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kā</w:t>
      </w:r>
      <w:proofErr w:type="spellEnd"/>
      <w:r w:rsidRPr="00736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736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dzimtes</w:t>
      </w:r>
      <w:proofErr w:type="spellEnd"/>
      <w:r w:rsidRPr="00736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736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atšķirību</w:t>
      </w:r>
      <w:proofErr w:type="spellEnd"/>
      <w:r w:rsidRPr="00736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736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mehānisms</w:t>
      </w:r>
      <w:proofErr w:type="spellEnd"/>
    </w:p>
    <w:p w14:paraId="008C3EDB" w14:textId="4EEFEBFC" w:rsidR="006368E1" w:rsidRPr="004653FC" w:rsidRDefault="00513A6E" w:rsidP="002117C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Latvijas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Universitātes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Sociālo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zinātņu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fakultātes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lektore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7367F2">
        <w:rPr>
          <w:rFonts w:ascii="Times New Roman" w:hAnsi="Times New Roman" w:cs="Times New Roman"/>
          <w:color w:val="000000" w:themeColor="text1"/>
          <w:lang w:val="en-GB"/>
        </w:rPr>
        <w:t>M</w:t>
      </w:r>
      <w:r w:rsidR="00DD60E3">
        <w:rPr>
          <w:rFonts w:ascii="Times New Roman" w:hAnsi="Times New Roman" w:cs="Times New Roman"/>
          <w:color w:val="000000" w:themeColor="text1"/>
          <w:lang w:val="en-GB"/>
        </w:rPr>
        <w:t>g. h</w:t>
      </w:r>
      <w:r w:rsidR="007367F2">
        <w:rPr>
          <w:rFonts w:ascii="Times New Roman" w:hAnsi="Times New Roman" w:cs="Times New Roman"/>
          <w:color w:val="000000" w:themeColor="text1"/>
          <w:lang w:val="en-GB"/>
        </w:rPr>
        <w:t>um</w:t>
      </w:r>
      <w:r w:rsidR="00DD60E3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7367F2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6368E1" w:rsidRPr="004653FC">
        <w:rPr>
          <w:rFonts w:ascii="Times New Roman" w:hAnsi="Times New Roman" w:cs="Times New Roman"/>
          <w:color w:val="000000" w:themeColor="text1"/>
          <w:lang w:val="en-GB"/>
        </w:rPr>
        <w:t>Māra</w:t>
      </w:r>
      <w:proofErr w:type="spellEnd"/>
      <w:r w:rsidR="006368E1" w:rsidRPr="004653FC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6368E1" w:rsidRPr="004653FC">
        <w:rPr>
          <w:rFonts w:ascii="Times New Roman" w:hAnsi="Times New Roman" w:cs="Times New Roman"/>
          <w:color w:val="000000" w:themeColor="text1"/>
          <w:lang w:val="en-GB"/>
        </w:rPr>
        <w:t>Neikena</w:t>
      </w:r>
      <w:proofErr w:type="spellEnd"/>
    </w:p>
    <w:p w14:paraId="2D3CAA31" w14:textId="73B3E614" w:rsidR="006368E1" w:rsidRPr="004653FC" w:rsidRDefault="006368E1" w:rsidP="002117C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/>
        </w:rPr>
      </w:pPr>
    </w:p>
    <w:p w14:paraId="0048B235" w14:textId="73373059" w:rsidR="004653FC" w:rsidRDefault="006368E1" w:rsidP="00513A6E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Pētījuma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projekta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513A6E">
        <w:rPr>
          <w:rFonts w:ascii="Times New Roman" w:hAnsi="Times New Roman" w:cs="Times New Roman"/>
          <w:color w:val="000000" w:themeColor="text1"/>
          <w:lang w:val="en-GB"/>
        </w:rPr>
        <w:t>“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Neokonservatīvisms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dzimtes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piedzīvošana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ikdienā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ticībā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sieviešu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(ne)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ordinācijas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gadījums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Latvijas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evaņģēliski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luteriskajā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baznīcā</w:t>
      </w:r>
      <w:proofErr w:type="spellEnd"/>
      <w:r w:rsidR="00513A6E">
        <w:rPr>
          <w:rFonts w:ascii="Times New Roman" w:hAnsi="Times New Roman" w:cs="Times New Roman"/>
          <w:color w:val="000000" w:themeColor="text1"/>
          <w:lang w:val="en-GB"/>
        </w:rPr>
        <w:t>”</w:t>
      </w:r>
      <w:r w:rsidR="00513A6E">
        <w:rPr>
          <w:rStyle w:val="FootnoteReference"/>
          <w:rFonts w:ascii="Times New Roman" w:hAnsi="Times New Roman" w:cs="Times New Roman"/>
          <w:color w:val="000000" w:themeColor="text1"/>
          <w:lang w:val="en-GB"/>
        </w:rPr>
        <w:footnoteReference w:id="1"/>
      </w:r>
      <w:r w:rsidR="00513A6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13A6E">
        <w:rPr>
          <w:rFonts w:ascii="Times New Roman" w:hAnsi="Times New Roman" w:cs="Times New Roman"/>
          <w:color w:val="000000" w:themeColor="text1"/>
          <w:lang w:val="en-GB"/>
        </w:rPr>
        <w:t>ietvaros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veiktās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intervijas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sniedz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ieskatu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baznīcas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mācītāju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draudzes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locekļu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skatījumā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uz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baznīcas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lomu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sabiedrībā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plašāk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taču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ilustrē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arī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ikdienišķās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rūpes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draudzes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rutīnu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k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āda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nepieciešama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baznīcas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saimniecības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uzturēšanā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Tajās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redzams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,</w:t>
      </w:r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kā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notiek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sagatavošanās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svētkiem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citiem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draudzes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notikumiem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pievērš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ot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uzmanību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arī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interjera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izgreznošanai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tērpiem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Savā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referātā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pievēršos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tam,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kādā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veidā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vai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tas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kā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pētījuma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dalībnieki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attiecas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pret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materiālo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vidi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(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telpa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teritorija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priekšmeti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)</w:t>
      </w:r>
      <w:r w:rsidR="649D4A9F" w:rsidRPr="718A78C8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var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skaidrot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dzimtes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pieredzi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K</w:t>
      </w:r>
      <w:r w:rsidRPr="718A78C8">
        <w:rPr>
          <w:rFonts w:ascii="Times New Roman" w:hAnsi="Times New Roman" w:cs="Times New Roman"/>
          <w:color w:val="000000" w:themeColor="text1"/>
          <w:lang w:val="en-GB"/>
        </w:rPr>
        <w:t>ādā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veidā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ticības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pieredze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dzimtes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loma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ir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savstarpēji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saistītas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un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kā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t</w:t>
      </w:r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ās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izpaužas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praktisk</w:t>
      </w:r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aj</w:t>
      </w:r>
      <w:r w:rsidRPr="718A78C8">
        <w:rPr>
          <w:rFonts w:ascii="Times New Roman" w:hAnsi="Times New Roman" w:cs="Times New Roman"/>
          <w:color w:val="000000" w:themeColor="text1"/>
          <w:lang w:val="en-GB"/>
        </w:rPr>
        <w:t>ās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ikdienas</w:t>
      </w:r>
      <w:proofErr w:type="spellEnd"/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718A78C8">
        <w:rPr>
          <w:rFonts w:ascii="Times New Roman" w:hAnsi="Times New Roman" w:cs="Times New Roman"/>
          <w:color w:val="000000" w:themeColor="text1"/>
          <w:lang w:val="en-GB"/>
        </w:rPr>
        <w:t>rūp</w:t>
      </w:r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ē</w:t>
      </w:r>
      <w:r w:rsidRPr="718A78C8">
        <w:rPr>
          <w:rFonts w:ascii="Times New Roman" w:hAnsi="Times New Roman" w:cs="Times New Roman"/>
          <w:color w:val="000000" w:themeColor="text1"/>
          <w:lang w:val="en-GB"/>
        </w:rPr>
        <w:t>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?</w:t>
      </w:r>
      <w:r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Tieši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r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ūpes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gram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un to</w:t>
      </w:r>
      <w:proofErr w:type="gram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izpausme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skatītas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centrālais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analīzes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rīks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Jēdziens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zinātniskajā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literatūrā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plaši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aplūkots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piemēram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ekonomikas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kontekstā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analizējot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sociālo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aprūpes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sfēru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neredzamu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mazapmaksātu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7367F2">
        <w:rPr>
          <w:rStyle w:val="FootnoteReference"/>
          <w:rFonts w:ascii="Times New Roman" w:hAnsi="Times New Roman" w:cs="Times New Roman"/>
          <w:color w:val="000000" w:themeColor="text1"/>
          <w:lang w:val="en-GB"/>
        </w:rPr>
        <w:footnoteReference w:id="2"/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Otrs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nozīmīgs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virziens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ir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ekspluatācijas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kritika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feministiskajā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literatūrā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kur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teoretizēta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nevienlīdzī</w:t>
      </w:r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ba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kas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izpaužas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ne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tikai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individuālās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mājsaimniecībās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ģimenes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locekļu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attiecībās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bet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arī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plašākā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sabiedriskā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struktūrā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7367F2">
        <w:rPr>
          <w:rStyle w:val="FootnoteReference"/>
          <w:rFonts w:ascii="Times New Roman" w:hAnsi="Times New Roman" w:cs="Times New Roman"/>
          <w:color w:val="000000" w:themeColor="text1"/>
          <w:lang w:val="en-GB"/>
        </w:rPr>
        <w:footnoteReference w:id="3"/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Šajā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darbā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rūpes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skatī</w:t>
      </w:r>
      <w:r w:rsidR="00513A6E">
        <w:rPr>
          <w:rFonts w:ascii="Times New Roman" w:hAnsi="Times New Roman" w:cs="Times New Roman"/>
          <w:color w:val="000000" w:themeColor="text1"/>
          <w:lang w:val="en-GB"/>
        </w:rPr>
        <w:t>tas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baznīcas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draudžu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kontekstā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i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edvesmojoties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no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Gūdes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autoetnogrāfijas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kurā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iezīmēts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vietas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vides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iekārtošana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uzturēšana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veido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dzimtes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šķirisko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identitāti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skatot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rūpes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dispozīcij</w:t>
      </w:r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arī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stratēģisk</w:t>
      </w:r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rīcīb</w:t>
      </w:r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kas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ļauj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nest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noteiktu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kultūras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kapitālu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7367F2">
        <w:rPr>
          <w:rStyle w:val="FootnoteReference"/>
          <w:rFonts w:ascii="Times New Roman" w:hAnsi="Times New Roman" w:cs="Times New Roman"/>
          <w:color w:val="000000" w:themeColor="text1"/>
          <w:lang w:val="en-GB"/>
        </w:rPr>
        <w:footnoteReference w:id="4"/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Arī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baznīcas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vidē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rūpes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funkcionē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nozīmīgs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resurss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kas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ietekmē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vienlīdzības</w:t>
      </w:r>
      <w:proofErr w:type="spellEnd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>/</w:t>
      </w:r>
      <w:proofErr w:type="spellStart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>nevienlīdzības</w:t>
      </w:r>
      <w:proofErr w:type="spellEnd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>cita</w:t>
      </w:r>
      <w:proofErr w:type="spellEnd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>veida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pieredzi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draudzes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locekļu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vidū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Datos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iezīmējas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>vienkāršots</w:t>
      </w:r>
      <w:proofErr w:type="spellEnd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dalījums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513A6E">
        <w:rPr>
          <w:rFonts w:ascii="Times New Roman" w:hAnsi="Times New Roman" w:cs="Times New Roman"/>
          <w:color w:val="000000" w:themeColor="text1"/>
          <w:lang w:val="en-GB"/>
        </w:rPr>
        <w:t>“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vīrišķos</w:t>
      </w:r>
      <w:proofErr w:type="spellEnd"/>
      <w:r w:rsidR="00513A6E">
        <w:rPr>
          <w:rFonts w:ascii="Times New Roman" w:hAnsi="Times New Roman" w:cs="Times New Roman"/>
          <w:color w:val="000000" w:themeColor="text1"/>
          <w:lang w:val="en-GB"/>
        </w:rPr>
        <w:t>”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r w:rsidR="00513A6E">
        <w:rPr>
          <w:rFonts w:ascii="Times New Roman" w:hAnsi="Times New Roman" w:cs="Times New Roman"/>
          <w:color w:val="000000" w:themeColor="text1"/>
          <w:lang w:val="en-GB"/>
        </w:rPr>
        <w:t>“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sievišķos</w:t>
      </w:r>
      <w:proofErr w:type="spellEnd"/>
      <w:r w:rsidR="00513A6E">
        <w:rPr>
          <w:rFonts w:ascii="Times New Roman" w:hAnsi="Times New Roman" w:cs="Times New Roman"/>
          <w:color w:val="000000" w:themeColor="text1"/>
          <w:lang w:val="en-GB"/>
        </w:rPr>
        <w:t>”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darbos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fiziski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smagāki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/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vieglāki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darbi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),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taču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pieredzi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ietekmē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arī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vecuma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struktūra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smagos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darbus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paveic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darbspējīgie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cilvēki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ne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vienmēr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tikai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vīrieši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)</w:t>
      </w:r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laika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sadalījums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ikdiena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/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īpašas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talkas</w:t>
      </w:r>
      <w:proofErr w:type="spellEnd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>kad</w:t>
      </w:r>
      <w:proofErr w:type="spellEnd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>vīrieši</w:t>
      </w:r>
      <w:proofErr w:type="spellEnd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>tiek</w:t>
      </w:r>
      <w:proofErr w:type="spellEnd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BE5D3E" w:rsidRPr="718A78C8">
        <w:rPr>
          <w:rFonts w:ascii="Times New Roman" w:hAnsi="Times New Roman" w:cs="Times New Roman"/>
          <w:color w:val="000000" w:themeColor="text1"/>
          <w:lang w:val="en-GB"/>
        </w:rPr>
        <w:t>pieaicināti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)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ideoloģiskā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struktūra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garīgās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un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praktiskās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rūpes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), un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tajā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rūpēm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jeb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lietojot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baznīcas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jēdzienu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926863">
        <w:rPr>
          <w:rFonts w:ascii="Times New Roman" w:hAnsi="Times New Roman" w:cs="Times New Roman"/>
          <w:color w:val="000000" w:themeColor="text1"/>
          <w:lang w:val="en-GB"/>
        </w:rPr>
        <w:t>“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kalpošanai</w:t>
      </w:r>
      <w:proofErr w:type="spellEnd"/>
      <w:r w:rsidR="00926863">
        <w:rPr>
          <w:rFonts w:ascii="Times New Roman" w:hAnsi="Times New Roman" w:cs="Times New Roman"/>
          <w:color w:val="000000" w:themeColor="text1"/>
          <w:lang w:val="en-GB"/>
        </w:rPr>
        <w:t>”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ir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īpaši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augsta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vērtība</w:t>
      </w:r>
      <w:proofErr w:type="spellEnd"/>
      <w:r w:rsidR="00584183" w:rsidRPr="718A78C8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tās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cieši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sasaistītas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ar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morālo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ietvaru</w:t>
      </w:r>
      <w:proofErr w:type="spellEnd"/>
      <w:r w:rsidR="004653FC" w:rsidRPr="718A78C8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356137F8" w14:textId="77777777" w:rsidR="00513A6E" w:rsidRDefault="00513A6E" w:rsidP="004653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EB492ED" w14:textId="77777777" w:rsidR="007367F2" w:rsidRDefault="007367F2" w:rsidP="004653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435211A9" w14:textId="77777777" w:rsidR="007367F2" w:rsidRDefault="007367F2" w:rsidP="004653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3F416587" w14:textId="50756936" w:rsidR="004653FC" w:rsidRPr="00513A6E" w:rsidRDefault="00513A6E" w:rsidP="004653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proofErr w:type="spellStart"/>
      <w:r w:rsidRPr="00513A6E">
        <w:rPr>
          <w:rFonts w:ascii="Times New Roman" w:hAnsi="Times New Roman" w:cs="Times New Roman"/>
          <w:b/>
          <w:bCs/>
          <w:color w:val="000000" w:themeColor="text1"/>
          <w:lang w:val="en-GB"/>
        </w:rPr>
        <w:lastRenderedPageBreak/>
        <w:t>Izmantotie</w:t>
      </w:r>
      <w:proofErr w:type="spellEnd"/>
      <w:r w:rsidRPr="00513A6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513A6E">
        <w:rPr>
          <w:rFonts w:ascii="Times New Roman" w:hAnsi="Times New Roman" w:cs="Times New Roman"/>
          <w:b/>
          <w:bCs/>
          <w:color w:val="000000" w:themeColor="text1"/>
          <w:lang w:val="en-GB"/>
        </w:rPr>
        <w:t>avoti</w:t>
      </w:r>
      <w:proofErr w:type="spellEnd"/>
      <w:r w:rsidRPr="00513A6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un </w:t>
      </w:r>
      <w:proofErr w:type="spellStart"/>
      <w:r w:rsidRPr="00513A6E">
        <w:rPr>
          <w:rFonts w:ascii="Times New Roman" w:hAnsi="Times New Roman" w:cs="Times New Roman"/>
          <w:b/>
          <w:bCs/>
          <w:color w:val="000000" w:themeColor="text1"/>
          <w:lang w:val="en-GB"/>
        </w:rPr>
        <w:t>literatūra</w:t>
      </w:r>
      <w:proofErr w:type="spellEnd"/>
      <w:r w:rsidRPr="00513A6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: </w:t>
      </w:r>
    </w:p>
    <w:p w14:paraId="0AAADA5A" w14:textId="500929DB" w:rsidR="004653FC" w:rsidRDefault="004653FC" w:rsidP="004653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653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Goode, J. </w:t>
      </w:r>
      <w:r w:rsidR="00513A6E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“</w:t>
      </w:r>
      <w:r w:rsidRPr="004653FC">
        <w:rPr>
          <w:rFonts w:ascii="Times New Roman" w:hAnsi="Times New Roman" w:cs="Times New Roman"/>
          <w:color w:val="000000" w:themeColor="text1"/>
          <w:shd w:val="clear" w:color="auto" w:fill="FFFFFF"/>
        </w:rPr>
        <w:t>Whose collection is it anyway? An autoethnographic account of ‘dividing the spoils’ upon divorce.</w:t>
      </w:r>
      <w:r w:rsidR="00513A6E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”</w:t>
      </w:r>
      <w:r w:rsidRPr="004653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4653F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Cultural Sociology</w:t>
      </w:r>
      <w:r w:rsidRPr="004653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</w:t>
      </w:r>
      <w:r w:rsidR="00513A6E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.3 (2007): 365-382</w:t>
      </w:r>
      <w:r w:rsidRPr="004653F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6D3EBB7" w14:textId="4E125700" w:rsidR="002117CE" w:rsidRPr="004653FC" w:rsidRDefault="004653FC" w:rsidP="00513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4653FC">
        <w:rPr>
          <w:rFonts w:ascii="Times New Roman" w:hAnsi="Times New Roman" w:cs="Times New Roman"/>
          <w:color w:val="000000" w:themeColor="text1"/>
          <w:lang w:val="en-GB"/>
        </w:rPr>
        <w:t>Duffy</w:t>
      </w:r>
      <w:r>
        <w:rPr>
          <w:rFonts w:ascii="Times New Roman" w:hAnsi="Times New Roman" w:cs="Times New Roman"/>
          <w:color w:val="000000" w:themeColor="text1"/>
          <w:lang w:val="en-GB"/>
        </w:rPr>
        <w:t>, M.</w:t>
      </w:r>
      <w:r w:rsidRPr="004653FC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4653FC">
        <w:rPr>
          <w:rFonts w:ascii="Times New Roman" w:hAnsi="Times New Roman" w:cs="Times New Roman"/>
          <w:color w:val="000000" w:themeColor="text1"/>
          <w:lang w:val="en-GB"/>
        </w:rPr>
        <w:t>Albelda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>, R</w:t>
      </w:r>
      <w:r w:rsidRPr="004653FC">
        <w:rPr>
          <w:rFonts w:ascii="Times New Roman" w:hAnsi="Times New Roman" w:cs="Times New Roman"/>
          <w:color w:val="000000" w:themeColor="text1"/>
          <w:lang w:val="en-GB"/>
        </w:rPr>
        <w:t xml:space="preserve"> and Hammonds</w:t>
      </w:r>
      <w:r>
        <w:rPr>
          <w:rFonts w:ascii="Times New Roman" w:hAnsi="Times New Roman" w:cs="Times New Roman"/>
          <w:color w:val="000000" w:themeColor="text1"/>
          <w:lang w:val="en-GB"/>
        </w:rPr>
        <w:t>, C.</w:t>
      </w:r>
      <w:r w:rsidR="00513A6E">
        <w:rPr>
          <w:rFonts w:ascii="Times New Roman" w:hAnsi="Times New Roman" w:cs="Times New Roman"/>
          <w:color w:val="000000" w:themeColor="text1"/>
          <w:lang w:val="en-GB"/>
        </w:rPr>
        <w:t xml:space="preserve"> “</w:t>
      </w:r>
      <w:r w:rsidRPr="004653FC">
        <w:rPr>
          <w:rFonts w:ascii="Times New Roman" w:hAnsi="Times New Roman" w:cs="Times New Roman"/>
          <w:color w:val="000000" w:themeColor="text1"/>
          <w:lang w:val="en-GB"/>
        </w:rPr>
        <w:t>Counting Care Work: The Empirical and Policy Applications of Care Theory</w:t>
      </w:r>
      <w:r>
        <w:rPr>
          <w:rFonts w:ascii="Times New Roman" w:hAnsi="Times New Roman" w:cs="Times New Roman"/>
          <w:color w:val="000000" w:themeColor="text1"/>
          <w:lang w:val="en-GB"/>
        </w:rPr>
        <w:t>.</w:t>
      </w:r>
      <w:r w:rsidR="00513A6E">
        <w:rPr>
          <w:rFonts w:ascii="Times New Roman" w:hAnsi="Times New Roman" w:cs="Times New Roman"/>
          <w:color w:val="000000" w:themeColor="text1"/>
          <w:lang w:val="en-GB"/>
        </w:rPr>
        <w:t>”</w:t>
      </w:r>
      <w:r w:rsidRPr="004653FC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653FC">
        <w:rPr>
          <w:rFonts w:ascii="Times New Roman" w:hAnsi="Times New Roman" w:cs="Times New Roman"/>
          <w:i/>
          <w:iCs/>
          <w:color w:val="000000" w:themeColor="text1"/>
          <w:lang w:val="en-GB"/>
        </w:rPr>
        <w:t>Social Problems</w:t>
      </w:r>
      <w:r w:rsidRPr="004653FC">
        <w:rPr>
          <w:rFonts w:ascii="Times New Roman" w:hAnsi="Times New Roman" w:cs="Times New Roman"/>
          <w:color w:val="000000" w:themeColor="text1"/>
          <w:lang w:val="en-GB"/>
        </w:rPr>
        <w:t xml:space="preserve"> 60</w:t>
      </w:r>
      <w:r w:rsidR="00513A6E">
        <w:rPr>
          <w:rFonts w:ascii="Times New Roman" w:hAnsi="Times New Roman" w:cs="Times New Roman"/>
          <w:color w:val="000000" w:themeColor="text1"/>
          <w:lang w:val="en-GB"/>
        </w:rPr>
        <w:t>.</w:t>
      </w:r>
      <w:r w:rsidRPr="004653FC">
        <w:rPr>
          <w:rFonts w:ascii="Times New Roman" w:hAnsi="Times New Roman" w:cs="Times New Roman"/>
          <w:color w:val="000000" w:themeColor="text1"/>
          <w:lang w:val="en-GB"/>
        </w:rPr>
        <w:t xml:space="preserve">2 </w:t>
      </w:r>
      <w:r w:rsidR="00513A6E">
        <w:rPr>
          <w:rFonts w:ascii="Times New Roman" w:hAnsi="Times New Roman" w:cs="Times New Roman"/>
          <w:color w:val="000000" w:themeColor="text1"/>
          <w:lang w:val="en-GB"/>
        </w:rPr>
        <w:t>(2013):</w:t>
      </w:r>
      <w:r w:rsidRPr="004653FC">
        <w:rPr>
          <w:rFonts w:ascii="Times New Roman" w:hAnsi="Times New Roman" w:cs="Times New Roman"/>
          <w:color w:val="000000" w:themeColor="text1"/>
          <w:lang w:val="en-GB"/>
        </w:rPr>
        <w:t xml:space="preserve"> 145-167</w:t>
      </w:r>
      <w:r>
        <w:rPr>
          <w:rFonts w:ascii="Times New Roman" w:hAnsi="Times New Roman" w:cs="Times New Roman"/>
          <w:color w:val="000000" w:themeColor="text1"/>
          <w:lang w:val="en-GB"/>
        </w:rPr>
        <w:t>.</w:t>
      </w:r>
    </w:p>
    <w:sectPr w:rsidR="002117CE" w:rsidRPr="004653FC" w:rsidSect="009650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BC7B" w14:textId="77777777" w:rsidR="00A061C9" w:rsidRDefault="00A061C9" w:rsidP="00513A6E">
      <w:r>
        <w:separator/>
      </w:r>
    </w:p>
  </w:endnote>
  <w:endnote w:type="continuationSeparator" w:id="0">
    <w:p w14:paraId="65352BE7" w14:textId="77777777" w:rsidR="00A061C9" w:rsidRDefault="00A061C9" w:rsidP="005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47AC" w14:textId="77777777" w:rsidR="00A061C9" w:rsidRDefault="00A061C9" w:rsidP="00513A6E">
      <w:r>
        <w:separator/>
      </w:r>
    </w:p>
  </w:footnote>
  <w:footnote w:type="continuationSeparator" w:id="0">
    <w:p w14:paraId="7D3BEAE8" w14:textId="77777777" w:rsidR="00A061C9" w:rsidRDefault="00A061C9" w:rsidP="00513A6E">
      <w:r>
        <w:continuationSeparator/>
      </w:r>
    </w:p>
  </w:footnote>
  <w:footnote w:id="1">
    <w:p w14:paraId="107F90E8" w14:textId="3E7C6074" w:rsidR="00513A6E" w:rsidRPr="007367F2" w:rsidRDefault="00513A6E" w:rsidP="007367F2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7367F2">
        <w:rPr>
          <w:rStyle w:val="FootnoteReference"/>
          <w:rFonts w:ascii="Times New Roman" w:hAnsi="Times New Roman" w:cs="Times New Roman"/>
        </w:rPr>
        <w:footnoteRef/>
      </w:r>
      <w:r w:rsidRPr="007367F2">
        <w:rPr>
          <w:rFonts w:ascii="Times New Roman" w:hAnsi="Times New Roman" w:cs="Times New Roman"/>
          <w:lang w:val="fi-FI"/>
        </w:rPr>
        <w:t xml:space="preserve"> </w:t>
      </w:r>
      <w:r w:rsidRPr="007367F2">
        <w:rPr>
          <w:rFonts w:ascii="Times New Roman" w:hAnsi="Times New Roman" w:cs="Times New Roman"/>
          <w:color w:val="000000" w:themeColor="text1"/>
          <w:lang w:val="fi-FI"/>
        </w:rPr>
        <w:t>Projekta Nr. LZP-2021/</w:t>
      </w:r>
      <w:proofErr w:type="gramStart"/>
      <w:r w:rsidRPr="007367F2">
        <w:rPr>
          <w:rFonts w:ascii="Times New Roman" w:hAnsi="Times New Roman" w:cs="Times New Roman"/>
          <w:color w:val="000000" w:themeColor="text1"/>
          <w:lang w:val="fi-FI"/>
        </w:rPr>
        <w:t>1-0182</w:t>
      </w:r>
      <w:proofErr w:type="gramEnd"/>
      <w:r w:rsidRPr="007367F2">
        <w:rPr>
          <w:rFonts w:ascii="Times New Roman" w:hAnsi="Times New Roman" w:cs="Times New Roman"/>
          <w:color w:val="000000" w:themeColor="text1"/>
          <w:lang w:val="fi-FI"/>
        </w:rPr>
        <w:t xml:space="preserve">, LU Nr. </w:t>
      </w:r>
      <w:r w:rsidRPr="007367F2">
        <w:rPr>
          <w:rFonts w:ascii="Times New Roman" w:hAnsi="Times New Roman" w:cs="Times New Roman"/>
          <w:color w:val="000000" w:themeColor="text1"/>
          <w:lang w:val="en-GB"/>
        </w:rPr>
        <w:t>LZP 2021/106LZP</w:t>
      </w:r>
      <w:r w:rsidR="007367F2">
        <w:rPr>
          <w:rFonts w:ascii="Times New Roman" w:hAnsi="Times New Roman" w:cs="Times New Roman"/>
          <w:color w:val="000000" w:themeColor="text1"/>
          <w:lang w:val="en-GB"/>
        </w:rPr>
        <w:t>.</w:t>
      </w:r>
    </w:p>
  </w:footnote>
  <w:footnote w:id="2">
    <w:p w14:paraId="70193B49" w14:textId="4A5AFAD1" w:rsidR="007367F2" w:rsidRPr="007367F2" w:rsidRDefault="007367F2" w:rsidP="007367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7367F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367F2">
        <w:rPr>
          <w:rFonts w:ascii="Times New Roman" w:hAnsi="Times New Roman" w:cs="Times New Roman"/>
          <w:sz w:val="20"/>
          <w:szCs w:val="20"/>
        </w:rPr>
        <w:t xml:space="preserve"> 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Duffy, M., </w:t>
      </w:r>
      <w:proofErr w:type="spellStart"/>
      <w:r w:rsidRPr="007367F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Albelda</w:t>
      </w:r>
      <w:proofErr w:type="spellEnd"/>
      <w:r w:rsidRPr="007367F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R and Hammonds, C. “Counting Care Work: The Empirical and Policy Applications of Care Theory.” </w:t>
      </w:r>
      <w:r w:rsidRPr="007367F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Social Problems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60.2 (2013): 14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6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</w:footnote>
  <w:footnote w:id="3">
    <w:p w14:paraId="39476E16" w14:textId="29D0CADF" w:rsidR="007367F2" w:rsidRPr="007367F2" w:rsidRDefault="007367F2" w:rsidP="007367F2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7367F2">
        <w:rPr>
          <w:rStyle w:val="FootnoteReference"/>
          <w:rFonts w:ascii="Times New Roman" w:hAnsi="Times New Roman" w:cs="Times New Roman"/>
        </w:rPr>
        <w:footnoteRef/>
      </w:r>
      <w:r w:rsidRPr="007367F2">
        <w:rPr>
          <w:rFonts w:ascii="Times New Roman" w:hAnsi="Times New Roman" w:cs="Times New Roman"/>
        </w:rPr>
        <w:t xml:space="preserve"> </w:t>
      </w:r>
      <w:proofErr w:type="spellStart"/>
      <w:r w:rsidRPr="007367F2">
        <w:rPr>
          <w:rFonts w:ascii="Times New Roman" w:hAnsi="Times New Roman" w:cs="Times New Roman"/>
          <w:lang w:val="lv-LV"/>
        </w:rPr>
        <w:t>Ibid</w:t>
      </w:r>
      <w:proofErr w:type="spellEnd"/>
      <w:r w:rsidRPr="007367F2">
        <w:rPr>
          <w:rFonts w:ascii="Times New Roman" w:hAnsi="Times New Roman" w:cs="Times New Roman"/>
          <w:lang w:val="lv-LV"/>
        </w:rPr>
        <w:t xml:space="preserve">., 149. </w:t>
      </w:r>
    </w:p>
  </w:footnote>
  <w:footnote w:id="4">
    <w:p w14:paraId="70FD5711" w14:textId="20BE71D2" w:rsidR="007367F2" w:rsidRPr="007367F2" w:rsidRDefault="007367F2" w:rsidP="007367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367F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367F2">
        <w:rPr>
          <w:rFonts w:ascii="Times New Roman" w:hAnsi="Times New Roman" w:cs="Times New Roman"/>
          <w:sz w:val="20"/>
          <w:szCs w:val="20"/>
        </w:rPr>
        <w:t xml:space="preserve"> 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Goode, J. 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lv-LV"/>
        </w:rPr>
        <w:t>“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Whose collection is it anyway? An autoethnographic account of ‘dividing the spoils’ upon divorce.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lv-LV"/>
        </w:rPr>
        <w:t>”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367F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Cultural Sociology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1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lv-LV"/>
        </w:rPr>
        <w:t>.3 (2007): 36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lv-LV"/>
        </w:rPr>
        <w:t>8</w:t>
      </w:r>
      <w:r w:rsidRPr="007367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3380"/>
    <w:multiLevelType w:val="multilevel"/>
    <w:tmpl w:val="022C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2A2B26"/>
    <w:multiLevelType w:val="multilevel"/>
    <w:tmpl w:val="29C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8260C3"/>
    <w:multiLevelType w:val="multilevel"/>
    <w:tmpl w:val="D664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8379894">
    <w:abstractNumId w:val="2"/>
  </w:num>
  <w:num w:numId="2" w16cid:durableId="1756513849">
    <w:abstractNumId w:val="1"/>
  </w:num>
  <w:num w:numId="3" w16cid:durableId="161605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CE"/>
    <w:rsid w:val="002117CE"/>
    <w:rsid w:val="00455975"/>
    <w:rsid w:val="004653FC"/>
    <w:rsid w:val="00513A6E"/>
    <w:rsid w:val="00584183"/>
    <w:rsid w:val="005A0D88"/>
    <w:rsid w:val="006368E1"/>
    <w:rsid w:val="007367F2"/>
    <w:rsid w:val="007F2185"/>
    <w:rsid w:val="008733D1"/>
    <w:rsid w:val="00926863"/>
    <w:rsid w:val="00A061C9"/>
    <w:rsid w:val="00BE5D3E"/>
    <w:rsid w:val="00D37B98"/>
    <w:rsid w:val="00DD60E3"/>
    <w:rsid w:val="649D4A9F"/>
    <w:rsid w:val="718A78C8"/>
    <w:rsid w:val="778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33F8"/>
  <w15:chartTrackingRefBased/>
  <w15:docId w15:val="{6C5A6CEA-A747-A54C-8602-046AB278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68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368E1"/>
  </w:style>
  <w:style w:type="character" w:customStyle="1" w:styleId="spellingerror">
    <w:name w:val="spellingerror"/>
    <w:basedOn w:val="DefaultParagraphFont"/>
    <w:rsid w:val="006368E1"/>
  </w:style>
  <w:style w:type="character" w:customStyle="1" w:styleId="apple-converted-space">
    <w:name w:val="apple-converted-space"/>
    <w:basedOn w:val="DefaultParagraphFont"/>
    <w:rsid w:val="006368E1"/>
  </w:style>
  <w:style w:type="character" w:customStyle="1" w:styleId="eop">
    <w:name w:val="eop"/>
    <w:basedOn w:val="DefaultParagraphFont"/>
    <w:rsid w:val="006368E1"/>
  </w:style>
  <w:style w:type="paragraph" w:styleId="FootnoteText">
    <w:name w:val="footnote text"/>
    <w:basedOn w:val="Normal"/>
    <w:link w:val="FootnoteTextChar"/>
    <w:uiPriority w:val="99"/>
    <w:semiHidden/>
    <w:unhideWhenUsed/>
    <w:rsid w:val="00513A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A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7323-96B7-4F15-8DCD-213CF632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Neikena</dc:creator>
  <cp:keywords/>
  <dc:description/>
  <cp:lastModifiedBy>Ilze Stikāne</cp:lastModifiedBy>
  <cp:revision>11</cp:revision>
  <dcterms:created xsi:type="dcterms:W3CDTF">2023-06-13T12:48:00Z</dcterms:created>
  <dcterms:modified xsi:type="dcterms:W3CDTF">2023-06-26T12:46:00Z</dcterms:modified>
</cp:coreProperties>
</file>